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B03F0" w14:textId="10832629" w:rsidR="00573C52" w:rsidRPr="00C42202" w:rsidRDefault="00573C52" w:rsidP="00573C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</w:pPr>
      <w:r w:rsidRPr="00C42202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Sub-Theme: Water in Climate Related Risk</w:t>
      </w:r>
    </w:p>
    <w:p w14:paraId="370CA58B" w14:textId="604BA8DE" w:rsidR="00B50228" w:rsidRPr="009C7A9A" w:rsidRDefault="00573C52" w:rsidP="00573C52">
      <w:pPr>
        <w:spacing w:after="0" w:line="360" w:lineRule="auto"/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4"/>
          <w:szCs w:val="24"/>
          <w:u w:val="single"/>
          <w:lang w:val="en-US" w:eastAsia="en-IN"/>
        </w:rPr>
      </w:pPr>
      <w:r w:rsidRPr="00C4220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Topic:</w:t>
      </w:r>
      <w:r w:rsidRPr="00C422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62C23">
        <w:rPr>
          <w:rFonts w:ascii="Times New Roman" w:hAnsi="Times New Roman" w:cs="Times New Roman"/>
          <w:b/>
          <w:bCs/>
          <w:sz w:val="26"/>
          <w:szCs w:val="26"/>
        </w:rPr>
        <w:t xml:space="preserve">TF11-Monitoring of </w:t>
      </w:r>
      <w:r w:rsidR="00B50228" w:rsidRPr="00573C52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 w:eastAsia="en-IN"/>
        </w:rPr>
        <w:t xml:space="preserve">Glacial </w:t>
      </w:r>
      <w:r w:rsidR="00962C23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 w:eastAsia="en-IN"/>
        </w:rPr>
        <w:t>Lake Outburst/ Land Slide Lake O</w:t>
      </w:r>
      <w:r w:rsidR="00B50228" w:rsidRPr="00573C52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 w:eastAsia="en-IN"/>
        </w:rPr>
        <w:t>utburst</w:t>
      </w:r>
      <w:r w:rsidR="00BE0D17"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6"/>
          <w:szCs w:val="26"/>
          <w:lang w:val="en-US" w:eastAsia="en-IN"/>
        </w:rPr>
        <w:t>.</w:t>
      </w:r>
      <w:bookmarkStart w:id="0" w:name="_GoBack"/>
      <w:bookmarkEnd w:id="0"/>
    </w:p>
    <w:p w14:paraId="50D1BB53" w14:textId="77777777" w:rsidR="00B50228" w:rsidRPr="009C7A9A" w:rsidRDefault="00B50228" w:rsidP="009C7A9A">
      <w:pPr>
        <w:spacing w:after="0" w:line="360" w:lineRule="auto"/>
        <w:ind w:left="720"/>
        <w:contextualSpacing/>
        <w:jc w:val="center"/>
        <w:rPr>
          <w:rFonts w:ascii="Times New Roman" w:eastAsia="Verdana" w:hAnsi="Times New Roman" w:cs="Times New Roman"/>
          <w:b/>
          <w:bCs/>
          <w:color w:val="000000" w:themeColor="dark1"/>
          <w:kern w:val="24"/>
          <w:sz w:val="24"/>
          <w:szCs w:val="24"/>
          <w:u w:val="single"/>
          <w:lang w:val="en-US" w:eastAsia="en-IN"/>
        </w:rPr>
      </w:pPr>
    </w:p>
    <w:p w14:paraId="3F0A11AB" w14:textId="77777777" w:rsidR="00A808FD" w:rsidRPr="00D95551" w:rsidRDefault="00A808FD" w:rsidP="009C7A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555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Background:</w:t>
      </w:r>
    </w:p>
    <w:p w14:paraId="7D42EE2B" w14:textId="2E9BC710" w:rsidR="00252EC2" w:rsidRPr="009C7A9A" w:rsidRDefault="00157F72" w:rsidP="009C7A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Glacial Lake Outburst Floods (</w:t>
      </w:r>
      <w:r w:rsidR="00B50228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GLOF</w:t>
      </w: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s)</w:t>
      </w:r>
      <w:r w:rsidR="00B50228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are</w:t>
      </w:r>
      <w:r w:rsidR="00B50228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created when water dammed by a glacier or a moraine is released suddenly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50228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discharg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ing </w:t>
      </w:r>
      <w:r w:rsidR="00B50228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large volumes of water and debris which causes floods downstream. 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A Landslide Lake Outburst Flood</w:t>
      </w: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(LLOF</w:t>
      </w: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  <w:r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is</w:t>
      </w:r>
      <w:r w:rsidR="00EF7A55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flood caused by the sudden failure of a natural dam formed by a landslide blocking a river, releasing rapid surge of water with immense erosional power damaging downstream areas. 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>Snow avalanche, m</w:t>
      </w:r>
      <w:r w:rsidR="002A13FE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elting of ice in moraine, 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>o</w:t>
      </w:r>
      <w:r w:rsidR="002A13FE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verflow, 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>cloudburst/excess rainfall, landslide, e</w:t>
      </w:r>
      <w:r w:rsidR="002A13FE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arthquake etc.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Himalayan region are causes of GLOFs and LLOFs. The resultant high volume and force of water released during GLOF/ LLOF causes significant damages to life and property.  </w:t>
      </w:r>
      <w:r w:rsidR="002A13FE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They also cause heavy destruction of biodiversity in the areas of its occurrence with large scale loss of flora and fauna.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order to enable early warning and quick response, Central Water Commission i</w:t>
      </w:r>
      <w:r w:rsidR="00016BBB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 monitoring 2843 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glacial lakes and water bodies at the high altitudes, having size greater than 10 ha. Further, </w:t>
      </w:r>
      <w:r w:rsidR="009C6F29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Risk Indexing of Vulnerable Lakes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9C6F29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Hazard Mapping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604C3B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Early Warning System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Capacity Building, and </w:t>
      </w:r>
      <w:r w:rsidR="00252EC2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Intervention Planning </w:t>
      </w:r>
      <w:r w:rsidR="009C6F29" w:rsidRPr="009C7A9A">
        <w:rPr>
          <w:rFonts w:ascii="Times New Roman" w:eastAsia="Times New Roman" w:hAnsi="Times New Roman" w:cs="Times New Roman"/>
          <w:sz w:val="24"/>
          <w:szCs w:val="24"/>
          <w:lang w:eastAsia="en-IN"/>
        </w:rPr>
        <w:t>in the form of structural &amp; non-structural measures</w:t>
      </w:r>
      <w:r w:rsidR="002A13FE">
        <w:rPr>
          <w:rFonts w:ascii="Times New Roman" w:eastAsia="Times New Roman" w:hAnsi="Times New Roman" w:cs="Times New Roman"/>
          <w:sz w:val="24"/>
          <w:szCs w:val="24"/>
          <w:lang w:eastAsia="en-IN"/>
        </w:rPr>
        <w:t>, are some of the other prominent measures being taken by Government of India to address challenges due to GLOFs and LLOFs.</w:t>
      </w:r>
      <w:r w:rsidR="000C1C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Apart from the above, Government of India has also formulated Policies and Guidelines to facilitate better monitoring and risk assessment and mitigation. Some of them include</w:t>
      </w:r>
      <w:r w:rsidR="00AB53A7" w:rsidRPr="009C7A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14:paraId="1E725C5A" w14:textId="77777777" w:rsidR="002969A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DCF7640" w14:textId="77777777" w:rsidR="00D4316D" w:rsidRPr="00D9555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555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Objective: </w:t>
      </w:r>
    </w:p>
    <w:p w14:paraId="400904BD" w14:textId="67623671" w:rsidR="002969A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To apprise the audience on the possible threats from GLOFs and LLOFs, and the measures being taken by Government of India for their mitigation.</w:t>
      </w:r>
    </w:p>
    <w:p w14:paraId="5CE99DD1" w14:textId="09583ECF" w:rsidR="002969A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321757B" w14:textId="77777777" w:rsidR="00D4316D" w:rsidRPr="00D9555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9555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Expected Outcome: </w:t>
      </w:r>
    </w:p>
    <w:p w14:paraId="196E438C" w14:textId="5AF84FFD" w:rsidR="002969A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appreciation of the impacts of GLOFs and LLOFs.</w:t>
      </w:r>
    </w:p>
    <w:p w14:paraId="4AA6554C" w14:textId="6A233201" w:rsidR="002969A1" w:rsidRDefault="002969A1" w:rsidP="002969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4231B1" w14:textId="323D70C5" w:rsidR="002969A1" w:rsidRPr="002969A1" w:rsidRDefault="002969A1" w:rsidP="002969A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**</w:t>
      </w:r>
    </w:p>
    <w:p w14:paraId="244DBCB1" w14:textId="77777777" w:rsidR="002969A1" w:rsidRPr="002969A1" w:rsidRDefault="002969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</w:p>
    <w:sectPr w:rsidR="002969A1" w:rsidRPr="002969A1" w:rsidSect="009C7A9A"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EDF"/>
    <w:multiLevelType w:val="hybridMultilevel"/>
    <w:tmpl w:val="5A4A305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03F5E"/>
    <w:multiLevelType w:val="hybridMultilevel"/>
    <w:tmpl w:val="7A2ECE22"/>
    <w:lvl w:ilvl="0" w:tplc="7728C822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12B7"/>
    <w:multiLevelType w:val="hybridMultilevel"/>
    <w:tmpl w:val="4B14912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2B0F"/>
    <w:multiLevelType w:val="hybridMultilevel"/>
    <w:tmpl w:val="3C28460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0815"/>
    <w:multiLevelType w:val="hybridMultilevel"/>
    <w:tmpl w:val="6EDA3332"/>
    <w:lvl w:ilvl="0" w:tplc="7798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27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063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43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E0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6A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C9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2F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28"/>
    <w:rsid w:val="00016BBB"/>
    <w:rsid w:val="000660CA"/>
    <w:rsid w:val="000A639C"/>
    <w:rsid w:val="000C1CEC"/>
    <w:rsid w:val="00147C97"/>
    <w:rsid w:val="00157F72"/>
    <w:rsid w:val="00232BC2"/>
    <w:rsid w:val="00252EC2"/>
    <w:rsid w:val="002969A1"/>
    <w:rsid w:val="002A13FE"/>
    <w:rsid w:val="003D0ACA"/>
    <w:rsid w:val="00573C52"/>
    <w:rsid w:val="00604C3B"/>
    <w:rsid w:val="00690655"/>
    <w:rsid w:val="008041F5"/>
    <w:rsid w:val="00841186"/>
    <w:rsid w:val="00962C23"/>
    <w:rsid w:val="009A59A1"/>
    <w:rsid w:val="009C6F29"/>
    <w:rsid w:val="009C7A9A"/>
    <w:rsid w:val="00A73035"/>
    <w:rsid w:val="00A808FD"/>
    <w:rsid w:val="00A823A6"/>
    <w:rsid w:val="00A87A64"/>
    <w:rsid w:val="00AA3A34"/>
    <w:rsid w:val="00AB53A7"/>
    <w:rsid w:val="00B50228"/>
    <w:rsid w:val="00BE0D17"/>
    <w:rsid w:val="00CD49DC"/>
    <w:rsid w:val="00CD4DFB"/>
    <w:rsid w:val="00D206D7"/>
    <w:rsid w:val="00D4316D"/>
    <w:rsid w:val="00D95551"/>
    <w:rsid w:val="00E24C42"/>
    <w:rsid w:val="00E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F966"/>
  <w15:chartTrackingRefBased/>
  <w15:docId w15:val="{A566C586-E5E2-41A2-B37F-08661D96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2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2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28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228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228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2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22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502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502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5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2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2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22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22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Danish</cp:lastModifiedBy>
  <cp:revision>29</cp:revision>
  <cp:lastPrinted>2026-01-07T11:10:00Z</cp:lastPrinted>
  <dcterms:created xsi:type="dcterms:W3CDTF">2026-01-07T10:04:00Z</dcterms:created>
  <dcterms:modified xsi:type="dcterms:W3CDTF">2026-04-24T09:45:00Z</dcterms:modified>
</cp:coreProperties>
</file>